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65" w:line="240" w:lineRule="auto"/>
        <w:ind w:left="10" w:right="-12" w:hanging="10"/>
        <w:jc w:val="right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165" w:lineRule="auto"/>
        <w:ind w:left="10" w:right="-12" w:hanging="10"/>
        <w:jc w:val="right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165" w:lineRule="auto"/>
        <w:ind w:left="10" w:right="-12" w:hanging="10"/>
        <w:jc w:val="right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b w:val="1"/>
          <w:color w:val="000000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8"/>
          <w:szCs w:val="48"/>
          <w:rtl w:val="0"/>
        </w:rPr>
        <w:t xml:space="preserve">Notice of the Annual General Meeting of </w:t>
      </w: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Citizens Advice South Warwickshire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Notice is hereby given that the Annual General Meeting of the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Citizens Advice South Warwickshire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a company limited by Guarantee)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 will be held </w:t>
      </w:r>
      <w:hyperlink r:id="rId6">
        <w:r w:rsidDel="00000000" w:rsidR="00000000" w:rsidRPr="00000000">
          <w:rPr>
            <w:rFonts w:ascii="Open Sans" w:cs="Open Sans" w:eastAsia="Open Sans" w:hAnsi="Open Sans"/>
            <w:b w:val="1"/>
            <w:color w:val="1155cc"/>
            <w:sz w:val="24"/>
            <w:szCs w:val="24"/>
            <w:u w:val="single"/>
            <w:rtl w:val="0"/>
          </w:rPr>
          <w:t xml:space="preserve">by Zoom</w:t>
        </w:r>
      </w:hyperlink>
      <w:hyperlink r:id="rId7">
        <w:r w:rsidDel="00000000" w:rsidR="00000000" w:rsidRPr="00000000">
          <w:rPr>
            <w:rFonts w:ascii="Open Sans" w:cs="Open Sans" w:eastAsia="Open Sans" w:hAnsi="Open Sans"/>
            <w:color w:val="1155cc"/>
            <w:sz w:val="24"/>
            <w:szCs w:val="24"/>
            <w:u w:val="single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Open Sans" w:cs="Open Sans" w:eastAsia="Open Sans" w:hAnsi="Open Sans"/>
            <w:b w:val="1"/>
            <w:color w:val="1155cc"/>
            <w:sz w:val="24"/>
            <w:szCs w:val="24"/>
            <w:u w:val="single"/>
            <w:rtl w:val="0"/>
          </w:rPr>
          <w:t xml:space="preserve">on Thursday 18th November 2021 at 10.30 am</w:t>
        </w:r>
      </w:hyperlink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for the following purposes:</w:t>
      </w:r>
    </w:p>
    <w:p w:rsidR="00000000" w:rsidDel="00000000" w:rsidP="00000000" w:rsidRDefault="00000000" w:rsidRPr="00000000" w14:paraId="00000007">
      <w:pPr>
        <w:pageBreakBefore w:val="0"/>
        <w:rPr>
          <w:rFonts w:ascii="Open Sans" w:cs="Open Sans" w:eastAsia="Open Sans" w:hAnsi="Open Sans"/>
          <w:i w:val="1"/>
          <w:color w:val="1f497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Open Sans" w:cs="Open Sans" w:eastAsia="Open Sans" w:hAnsi="Open Sans"/>
          <w:b w:val="1"/>
          <w:color w:val="00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Ordinary Business</w:t>
      </w:r>
    </w:p>
    <w:p w:rsidR="00000000" w:rsidDel="00000000" w:rsidP="00000000" w:rsidRDefault="00000000" w:rsidRPr="00000000" w14:paraId="00000009">
      <w:pPr>
        <w:pageBreakBefore w:val="0"/>
        <w:rPr>
          <w:rFonts w:ascii="Open Sans" w:cs="Open Sans" w:eastAsia="Open Sans" w:hAnsi="Open San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after="0" w:line="240" w:lineRule="auto"/>
        <w:ind w:left="1080" w:hanging="72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To receive and consider the Report of the Directors and Trustees and Financial Statements for the year ended 31 March 2021, together with the Independent Examiners’ Report. 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after="0" w:line="240" w:lineRule="auto"/>
        <w:ind w:left="1080" w:hanging="72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To appoint Burgis and Bullock as the Independent Examiners and to authorise the Trustees to fix their remuneration.  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after="0" w:line="240" w:lineRule="auto"/>
        <w:ind w:left="1080" w:hanging="72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Election of Trustee. </w:t>
      </w:r>
    </w:p>
    <w:p w:rsidR="00000000" w:rsidDel="00000000" w:rsidP="00000000" w:rsidRDefault="00000000" w:rsidRPr="00000000" w14:paraId="0000000D">
      <w:pPr>
        <w:pageBreakBefore w:val="0"/>
        <w:rPr>
          <w:rFonts w:ascii="Open Sans" w:cs="Open Sans" w:eastAsia="Open Sans" w:hAnsi="Open Sans"/>
          <w:i w:val="1"/>
          <w:color w:val="1f497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Open Sans" w:cs="Open Sans" w:eastAsia="Open Sans" w:hAnsi="Open Sans"/>
          <w:b w:val="1"/>
          <w:color w:val="00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Special Business </w:t>
      </w:r>
    </w:p>
    <w:p w:rsidR="00000000" w:rsidDel="00000000" w:rsidP="00000000" w:rsidRDefault="00000000" w:rsidRPr="00000000" w14:paraId="0000000F">
      <w:pPr>
        <w:pageBreakBefore w:val="0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There is no Special Business</w:t>
      </w:r>
    </w:p>
    <w:p w:rsidR="00000000" w:rsidDel="00000000" w:rsidP="00000000" w:rsidRDefault="00000000" w:rsidRPr="00000000" w14:paraId="00000010">
      <w:pPr>
        <w:pageBreakBefore w:val="0"/>
        <w:rPr>
          <w:rFonts w:ascii="Open Sans" w:cs="Open Sans" w:eastAsia="Open Sans" w:hAnsi="Open Sans"/>
          <w:i w:val="1"/>
          <w:color w:val="1f497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By order of the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Yvonne Hunter</w:t>
      </w:r>
    </w:p>
    <w:p w:rsidR="00000000" w:rsidDel="00000000" w:rsidP="00000000" w:rsidRDefault="00000000" w:rsidRPr="00000000" w14:paraId="00000013">
      <w:pPr>
        <w:pageBreakBefore w:val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Chair</w:t>
      </w:r>
    </w:p>
    <w:p w:rsidR="00000000" w:rsidDel="00000000" w:rsidP="00000000" w:rsidRDefault="00000000" w:rsidRPr="00000000" w14:paraId="00000014">
      <w:pPr>
        <w:pageBreakBefore w:val="0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Members of the public are cordially invited.  </w:t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Charity Number 1106631     </w:t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 Company Registered by Guarantee Number 5252247</w:t>
      </w:r>
    </w:p>
    <w:p w:rsidR="00000000" w:rsidDel="00000000" w:rsidP="00000000" w:rsidRDefault="00000000" w:rsidRPr="00000000" w14:paraId="00000019">
      <w:pPr>
        <w:pageBreakBefore w:val="0"/>
        <w:jc w:val="left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footerReference r:id="rId11" w:type="even"/>
      <w:pgSz w:h="16838" w:w="11906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spacing w:after="3" w:line="220" w:lineRule="auto"/>
      <w:ind w:right="567"/>
      <w:rPr>
        <w:rFonts w:ascii="Open Sans" w:cs="Open Sans" w:eastAsia="Open Sans" w:hAnsi="Open Sans"/>
        <w:color w:val="004b88"/>
        <w:sz w:val="16"/>
        <w:szCs w:val="16"/>
      </w:rPr>
    </w:pPr>
    <w:r w:rsidDel="00000000" w:rsidR="00000000" w:rsidRPr="00000000">
      <w:rPr>
        <w:rFonts w:ascii="Open Sans" w:cs="Open Sans" w:eastAsia="Open Sans" w:hAnsi="Open Sans"/>
        <w:color w:val="004b88"/>
        <w:sz w:val="16"/>
        <w:szCs w:val="16"/>
        <w:rtl w:val="0"/>
      </w:rPr>
      <w:t xml:space="preserve">A Charitable Company Limited by Guarantee and Registered in England and Wales No: 5252247. Charity Registration No: 1106631 . Authorised and regulated by the Financial Conduct Authority FRN 617786.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454" w:before="0" w:line="240" w:lineRule="auto"/>
      <w:ind w:left="567" w:right="567" w:firstLine="0"/>
      <w:jc w:val="center"/>
      <w:rPr>
        <w:rFonts w:ascii="Open Sans" w:cs="Open Sans" w:eastAsia="Open Sans" w:hAnsi="Open Sans"/>
        <w:b w:val="0"/>
        <w:i w:val="0"/>
        <w:smallCaps w:val="0"/>
        <w:strike w:val="0"/>
        <w:color w:val="5b9bd5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tabs>
        <w:tab w:val="center" w:pos="4513"/>
        <w:tab w:val="right" w:pos="9026"/>
      </w:tabs>
      <w:spacing w:after="165" w:line="276" w:lineRule="auto"/>
      <w:ind w:left="10" w:right="-12" w:firstLine="557"/>
      <w:jc w:val="right"/>
      <w:rPr>
        <w:rFonts w:ascii="Open Sans" w:cs="Open Sans" w:eastAsia="Open Sans" w:hAnsi="Open Sans"/>
        <w:color w:val="004b88"/>
        <w:sz w:val="24"/>
        <w:szCs w:val="24"/>
      </w:rPr>
    </w:pPr>
    <w:r w:rsidDel="00000000" w:rsidR="00000000" w:rsidRPr="00000000">
      <w:rPr>
        <w:rFonts w:ascii="Open Sans" w:cs="Open Sans" w:eastAsia="Open Sans" w:hAnsi="Open Sans"/>
        <w:color w:val="004b88"/>
        <w:sz w:val="24"/>
        <w:szCs w:val="24"/>
        <w:rtl w:val="0"/>
      </w:rPr>
      <w:br w:type="textWrapping"/>
      <w:t xml:space="preserve">Citizens Advice South Warwickshire</w:t>
      <w:br w:type="textWrapping"/>
      <w:t xml:space="preserve">10 Hamilton Terrace</w:t>
      <w:br w:type="textWrapping"/>
      <w:t xml:space="preserve">Leamington Spa</w:t>
      <w:br w:type="textWrapping"/>
      <w:t xml:space="preserve">Warwickshire</w:t>
      <w:br w:type="textWrapping"/>
      <w:t xml:space="preserve">CV32 4LY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-123824</wp:posOffset>
          </wp:positionH>
          <wp:positionV relativeFrom="paragraph">
            <wp:posOffset>114300</wp:posOffset>
          </wp:positionV>
          <wp:extent cx="2956327" cy="1071563"/>
          <wp:effectExtent b="0" l="0" r="0" t="0"/>
          <wp:wrapSquare wrapText="bothSides" distB="114300" distT="114300" distL="114300" distR="114300"/>
          <wp:docPr descr="Copy of inhouse_blue_large_South-Warwickshire.png" id="1" name="image1.png"/>
          <a:graphic>
            <a:graphicData uri="http://schemas.openxmlformats.org/drawingml/2006/picture">
              <pic:pic>
                <pic:nvPicPr>
                  <pic:cNvPr descr="Copy of inhouse_blue_large_South-Warwickshir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56327" cy="10715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eventbrite.co.uk/e/citizens-advice-south-warwickshire-agm-registration-123645991489" TargetMode="External"/><Relationship Id="rId7" Type="http://schemas.openxmlformats.org/officeDocument/2006/relationships/hyperlink" Target="https://www.eventbrite.co.uk/e/citizens-advice-south-warwickshire-agm-registration-123645991489" TargetMode="External"/><Relationship Id="rId8" Type="http://schemas.openxmlformats.org/officeDocument/2006/relationships/hyperlink" Target="https://www.eventbrite.co.uk/e/citizens-advice-south-warwickshire-agm-registration-12364599148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